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100"/>
        <w:ind w:left="0" w:right="0" w:hanging="0"/>
        <w:jc w:val="center"/>
        <w:rPr/>
      </w:pPr>
      <w:bookmarkStart w:id="0" w:name="kro-20260220x8k.htm"/>
      <w:bookmarkStart w:id="1" w:name="kskro20260220x8k"/>
      <w:bookmarkEnd w:id="0"/>
      <w:bookmarkEnd w:id="1"/>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a97651ca_0186_4f00_9c26_f8e513daaa49"/>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February 20, 2026</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KRONOS WORLDWIDE,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sOTOQleEm0CBiHvhaFq-ww_3_4"/>
      <w:bookmarkStart w:id="4" w:name="Tc_4mKgdGv13kCihHeamOhJ-w_3_2"/>
      <w:bookmarkStart w:id="5" w:name="Tc_DpjwnazYmEODOzUQY_qf3Q_3_0"/>
      <w:bookmarkStart w:id="6" w:name="Tc_jaL_A14g00-LeeJn4hjZVQ_2_4"/>
      <w:bookmarkStart w:id="7" w:name="Tc_Sfzsm-cOaUqDvu6diDChMA_2_2"/>
      <w:bookmarkStart w:id="8" w:name="Tc_vTi_hx9FHUWgZD__WrqHMw_2_0"/>
      <w:bookmarkStart w:id="9" w:name="_5e741f64_bdc4_44cd_a4e4_9ba0bbf2d3e1"/>
      <w:bookmarkStart w:id="10" w:name="Tc_sOTOQleEm0CBiHvhaFq-ww_3_4"/>
      <w:bookmarkStart w:id="11" w:name="Tc_4mKgdGv13kCihHeamOhJ-w_3_2"/>
      <w:bookmarkStart w:id="12" w:name="Tc_DpjwnazYmEODOzUQY_qf3Q_3_0"/>
      <w:bookmarkStart w:id="13" w:name="Tc_jaL_A14g00-LeeJn4hjZVQ_2_4"/>
      <w:bookmarkStart w:id="14" w:name="Tc_Sfzsm-cOaUqDvu6diDChMA_2_2"/>
      <w:bookmarkStart w:id="15" w:name="Tc_vTi_hx9FHUWgZD__WrqHMw_2_0"/>
      <w:bookmarkStart w:id="16" w:name="_5e741f64_bdc4_44cd_a4e4_9ba0bbf2d3e1"/>
      <w:bookmarkEnd w:id="10"/>
      <w:bookmarkEnd w:id="11"/>
      <w:bookmarkEnd w:id="12"/>
      <w:bookmarkEnd w:id="13"/>
      <w:bookmarkEnd w:id="14"/>
      <w:bookmarkEnd w:id="15"/>
      <w:bookmarkEnd w:id="16"/>
    </w:p>
    <w:tbl>
      <w:tblPr>
        <w:tblW w:w="5990" w:type="dxa"/>
        <w:jc w:val="left"/>
        <w:tblInd w:w="0" w:type="dxa"/>
        <w:tblLayout w:type="fixed"/>
        <w:tblCellMar>
          <w:top w:w="0" w:type="dxa"/>
          <w:left w:w="0" w:type="dxa"/>
          <w:bottom w:w="0" w:type="dxa"/>
          <w:right w:w="0" w:type="dxa"/>
        </w:tblCellMar>
      </w:tblPr>
      <w:tblGrid>
        <w:gridCol w:w="2461"/>
        <w:gridCol w:w="346"/>
        <w:gridCol w:w="1186"/>
        <w:gridCol w:w="346"/>
        <w:gridCol w:w="165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62735" cy="175260"/>
                      <wp:effectExtent l="0" t="0" r="0" b="0"/>
                      <wp:wrapNone/>
                      <wp:docPr id="1" name="Frame1"/>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53110" cy="175260"/>
                      <wp:effectExtent l="0" t="0" r="0" b="0"/>
                      <wp:wrapNone/>
                      <wp:docPr id="3"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48385" cy="175260"/>
                      <wp:effectExtent l="0" t="0" r="0" b="0"/>
                      <wp:wrapNone/>
                      <wp:docPr id="5"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pBdr/>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1-31763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76-0294959</w:t>
            </w:r>
          </w:p>
        </w:tc>
      </w:tr>
      <w:tr>
        <w:trPr/>
        <w:tc>
          <w:tcPr>
            <w:tcW w:w="246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061" w:type="dxa"/>
        <w:jc w:val="left"/>
        <w:tblInd w:w="0" w:type="dxa"/>
        <w:tblLayout w:type="fixed"/>
        <w:tblCellMar>
          <w:top w:w="0" w:type="dxa"/>
          <w:left w:w="0" w:type="dxa"/>
          <w:bottom w:w="0" w:type="dxa"/>
          <w:right w:w="0" w:type="dxa"/>
        </w:tblCellMar>
      </w:tblPr>
      <w:tblGrid>
        <w:gridCol w:w="4756"/>
        <w:gridCol w:w="540"/>
        <w:gridCol w:w="765"/>
      </w:tblGrid>
      <w:tr>
        <w:trPr/>
        <w:tc>
          <w:tcPr>
            <w:tcW w:w="475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283"/>
              <w:ind w:left="0" w:right="0" w:hanging="0"/>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5430 LBJ Freeway, Suite 1700, Dallas, Texas</w:t>
            </w:r>
            <w:r>
              <w:rPr>
                <w:rFonts w:ascii="Times New Roman;Times;serif" w:hAnsi="Times New Roman;Times;serif"/>
                <w:sz w:val="24"/>
              </w:rPr>
              <w:t xml:space="preserve">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936" w:right="0" w:hanging="0"/>
              <w:jc w:val="center"/>
              <w:rPr>
                <w:rFonts w:ascii="Times New Roman;Times;serif" w:hAnsi="Times New Roman;Times;serif"/>
                <w:b/>
                <w:sz w:val="24"/>
              </w:rPr>
            </w:pPr>
            <w:r>
              <w:rPr>
                <w:rFonts w:ascii="Times New Roman;Times;serif" w:hAnsi="Times New Roman;Times;serif"/>
                <w:b/>
                <w:sz w:val="24"/>
              </w:rPr>
              <w:t>75240-2620</w:t>
            </w:r>
          </w:p>
          <w:p>
            <w:pPr>
              <w:pStyle w:val="TableContents"/>
              <w:bidi w:val="0"/>
              <w:spacing w:before="0" w:after="0"/>
              <w:ind w:left="936"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(972) 233-1700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w:t>
      </w:r>
    </w:p>
    <w:p>
      <w:pPr>
        <w:pStyle w:val="TextBody"/>
        <w:bidi w:val="0"/>
        <w:spacing w:before="0" w:after="200"/>
        <w:ind w:left="0" w:right="0" w:hanging="0"/>
        <w:jc w:val="both"/>
        <w:rPr/>
      </w:pPr>
      <w:r>
        <w:rPr/>
        <w:t>​</w:t>
      </w:r>
    </w:p>
    <w:tbl>
      <w:tblPr>
        <w:tblW w:w="7851" w:type="dxa"/>
        <w:jc w:val="left"/>
        <w:tblInd w:w="0" w:type="dxa"/>
        <w:tblLayout w:type="fixed"/>
        <w:tblCellMar>
          <w:top w:w="0" w:type="dxa"/>
          <w:left w:w="0" w:type="dxa"/>
          <w:bottom w:w="0" w:type="dxa"/>
          <w:right w:w="0" w:type="dxa"/>
        </w:tblCellMar>
      </w:tblPr>
      <w:tblGrid>
        <w:gridCol w:w="124"/>
        <w:gridCol w:w="31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pBdr/>
        <w:bidi w:val="0"/>
        <w:spacing w:before="0" w:after="0"/>
        <w:ind w:left="360" w:right="0" w:hanging="360"/>
        <w:jc w:val="left"/>
        <w:rPr/>
      </w:pPr>
      <w:r>
        <w:rPr/>
        <w:t>​</w:t>
      </w:r>
    </w:p>
    <w:tbl>
      <w:tblPr>
        <w:tblW w:w="7881" w:type="dxa"/>
        <w:jc w:val="left"/>
        <w:tblInd w:w="0" w:type="dxa"/>
        <w:tblLayout w:type="fixed"/>
        <w:tblCellMar>
          <w:top w:w="0" w:type="dxa"/>
          <w:left w:w="0" w:type="dxa"/>
          <w:bottom w:w="0" w:type="dxa"/>
          <w:right w:w="0"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pBdr/>
        <w:bidi w:val="0"/>
        <w:spacing w:before="0" w:after="0"/>
        <w:ind w:left="360" w:right="0" w:hanging="360"/>
        <w:jc w:val="left"/>
        <w:rPr/>
      </w:pPr>
      <w:r>
        <w:rPr/>
        <w:t>​</w:t>
      </w:r>
    </w:p>
    <w:tbl>
      <w:tblPr>
        <w:tblW w:w="9546" w:type="dxa"/>
        <w:jc w:val="left"/>
        <w:tblInd w:w="0" w:type="dxa"/>
        <w:tblLayout w:type="fixed"/>
        <w:tblCellMar>
          <w:top w:w="0" w:type="dxa"/>
          <w:left w:w="0" w:type="dxa"/>
          <w:bottom w:w="0" w:type="dxa"/>
          <w:right w:w="0"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1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p>
      <w:pPr>
        <w:pStyle w:val="TextBody"/>
        <w:pBdr/>
        <w:bidi w:val="0"/>
        <w:spacing w:before="0" w:after="0"/>
        <w:ind w:left="360" w:right="0" w:hanging="360"/>
        <w:jc w:val="left"/>
        <w:rPr/>
      </w:pPr>
      <w:r>
        <w:rPr/>
        <w:t>​</w:t>
      </w:r>
    </w:p>
    <w:tbl>
      <w:tblPr>
        <w:tblW w:w="9486" w:type="dxa"/>
        <w:jc w:val="left"/>
        <w:tblInd w:w="0" w:type="dxa"/>
        <w:tblLayout w:type="fixed"/>
        <w:tblCellMar>
          <w:top w:w="0" w:type="dxa"/>
          <w:left w:w="0" w:type="dxa"/>
          <w:bottom w:w="0" w:type="dxa"/>
          <w:right w:w="0"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0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17" w:name="Tc_YRs_GbcNYkG8b9EnvY8YQg_1_4"/>
      <w:bookmarkStart w:id="18" w:name="Tc_8cGP-DjQWkuWNHkNdmFUUQ_1_2"/>
      <w:bookmarkStart w:id="19" w:name="Tc_fWddl7Pkq0KYonnUpZ2LQw_1_0"/>
      <w:bookmarkStart w:id="20" w:name="_45a3b938_1884_42d1_833e_d4bb07408e5d"/>
      <w:bookmarkStart w:id="21" w:name="Tc_YRs_GbcNYkG8b9EnvY8YQg_1_4"/>
      <w:bookmarkStart w:id="22" w:name="Tc_8cGP-DjQWkuWNHkNdmFUUQ_1_2"/>
      <w:bookmarkStart w:id="23" w:name="Tc_fWddl7Pkq0KYonnUpZ2LQw_1_0"/>
      <w:bookmarkStart w:id="24" w:name="_45a3b938_1884_42d1_833e_d4bb07408e5d"/>
      <w:bookmarkEnd w:id="21"/>
      <w:bookmarkEnd w:id="22"/>
      <w:bookmarkEnd w:id="23"/>
      <w:bookmarkEnd w:id="24"/>
    </w:p>
    <w:tbl>
      <w:tblPr>
        <w:tblW w:w="7006" w:type="dxa"/>
        <w:jc w:val="left"/>
        <w:tblInd w:w="0" w:type="dxa"/>
        <w:tblLayout w:type="fixed"/>
        <w:tblCellMar>
          <w:top w:w="0" w:type="dxa"/>
          <w:left w:w="0" w:type="dxa"/>
          <w:bottom w:w="0" w:type="dxa"/>
          <w:right w:w="0" w:type="dxa"/>
        </w:tblCellMar>
      </w:tblPr>
      <w:tblGrid>
        <w:gridCol w:w="1396"/>
        <w:gridCol w:w="346"/>
        <w:gridCol w:w="1456"/>
        <w:gridCol w:w="346"/>
        <w:gridCol w:w="3271"/>
        <w:gridCol w:w="191"/>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886460" cy="175260"/>
                      <wp:effectExtent l="0" t="0" r="0" b="0"/>
                      <wp:wrapNone/>
                      <wp:docPr id="6" name="Frame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4560" cy="175260"/>
                      <wp:effectExtent l="0" t="0" r="0" b="0"/>
                      <wp:wrapNone/>
                      <wp:docPr id="8" name="Frame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7085" cy="175260"/>
                      <wp:effectExtent l="0" t="0" r="0" b="0"/>
                      <wp:wrapNone/>
                      <wp:docPr id="10" name="Frame10"/>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1285" cy="175260"/>
                      <wp:effectExtent l="0" t="0" r="0" b="0"/>
                      <wp:wrapNone/>
                      <wp:docPr id="11" name="Frame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396" w:type="dxa"/>
            <w:tcBorders>
              <w:top w:val="single" w:sz="2" w:space="0" w:color="000000"/>
            </w:tcBorders>
            <w:tcMar>
              <w:top w:w="28" w:type="dxa"/>
            </w:tcMar>
            <w:vAlign w:val="center"/>
          </w:tcPr>
          <w:p>
            <w:pPr>
              <w:pStyle w:val="TableContents"/>
              <w:pBdr/>
              <w:bidi w:val="0"/>
              <w:spacing w:before="6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vAlign w:val="center"/>
          </w:tcPr>
          <w:p>
            <w:pPr>
              <w:pStyle w:val="TableContents"/>
              <w:bidi w:val="0"/>
              <w:spacing w:before="6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60" w:after="0"/>
              <w:ind w:left="0" w:right="0" w:hanging="0"/>
              <w:jc w:val="center"/>
              <w:rPr>
                <w:rFonts w:ascii="Times New Roman;Times;serif" w:hAnsi="Times New Roman;Times;serif"/>
                <w:sz w:val="16"/>
              </w:rPr>
            </w:pPr>
            <w:r>
              <w:rPr>
                <w:rFonts w:ascii="Times New Roman;Times;serif" w:hAnsi="Times New Roman;Times;serif"/>
                <w:sz w:val="16"/>
              </w:rPr>
              <w:t>KRO</w:t>
            </w:r>
          </w:p>
        </w:tc>
        <w:tc>
          <w:tcPr>
            <w:tcW w:w="346" w:type="dxa"/>
            <w:tcBorders/>
            <w:vAlign w:val="center"/>
          </w:tcPr>
          <w:p>
            <w:pPr>
              <w:pStyle w:val="TableContents"/>
              <w:bidi w:val="0"/>
              <w:spacing w:before="60" w:after="0"/>
              <w:ind w:left="0" w:right="0" w:hanging="0"/>
              <w:jc w:val="left"/>
              <w:rPr/>
            </w:pPr>
            <w:r>
              <w:rPr/>
              <w:t>​</w:t>
            </w:r>
          </w:p>
        </w:tc>
        <w:tc>
          <w:tcPr>
            <w:tcW w:w="3271" w:type="dxa"/>
            <w:tcBorders>
              <w:top w:val="single" w:sz="2" w:space="0" w:color="000000"/>
            </w:tcBorders>
            <w:tcMar>
              <w:top w:w="28" w:type="dxa"/>
            </w:tcMar>
            <w:vAlign w:val="center"/>
          </w:tcPr>
          <w:p>
            <w:pPr>
              <w:pStyle w:val="TableContents"/>
              <w:bidi w:val="0"/>
              <w:spacing w:before="60" w:after="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c>
          <w:tcPr>
            <w:tcW w:w="191" w:type="dxa"/>
            <w:tcBorders/>
            <w:vAlign w:val="center"/>
          </w:tcPr>
          <w:p>
            <w:pPr>
              <w:pStyle w:val="TableContents"/>
              <w:bidi w:val="0"/>
              <w:spacing w:before="6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hanging="0"/>
        <w:jc w:val="both"/>
        <w:rPr/>
      </w:pPr>
      <w:r>
        <w:rPr/>
        <w:t>​</w:t>
      </w:r>
    </w:p>
    <w:p>
      <w:pPr>
        <w:pStyle w:val="TextBody"/>
        <w:pBdr>
          <w:top w:val="single" w:sz="8" w:space="1" w:color="000000"/>
          <w:bottom w:val="single" w:sz="24" w:space="1" w:color="000000"/>
        </w:pBdr>
        <w:bidi w:val="0"/>
        <w:spacing w:before="0" w:after="200"/>
        <w:ind w:left="0" w:right="0" w:hanging="0"/>
        <w:jc w:val="center"/>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spacing w:val="-3"/>
        </w:rPr>
      </w:pPr>
      <w:r>
        <w:rPr>
          <w:spacing w:val="-3"/>
        </w:rPr>
        <w:t>​</w:t>
      </w:r>
    </w:p>
    <w:p>
      <w:pPr>
        <w:pStyle w:val="Normal"/>
        <w:bidi w:val="0"/>
        <w:spacing w:before="0" w:after="0"/>
        <w:jc w:val="left"/>
        <w:rPr>
          <w:sz w:val="4"/>
          <w:szCs w:val="4"/>
        </w:rPr>
      </w:pPr>
      <w:r>
        <w:rPr>
          <w:sz w:val="4"/>
          <w:szCs w:val="4"/>
        </w:rPr>
      </w:r>
      <w:bookmarkStart w:id="25" w:name="_Hlk115955360"/>
      <w:bookmarkStart w:id="26" w:name="_557e87ca_38f1_4d7f_8c98_58c83f6fdfb4"/>
      <w:bookmarkStart w:id="27" w:name="_Hlk115955360"/>
      <w:bookmarkStart w:id="28" w:name="_557e87ca_38f1_4d7f_8c98_58c83f6fdfb4"/>
      <w:bookmarkEnd w:id="27"/>
      <w:bookmarkEnd w:id="28"/>
    </w:p>
    <w:tbl>
      <w:tblPr>
        <w:tblW w:w="10205" w:type="dxa"/>
        <w:jc w:val="left"/>
        <w:tblInd w:w="0" w:type="dxa"/>
        <w:tblLayout w:type="fixed"/>
        <w:tblCellMar>
          <w:top w:w="0" w:type="dxa"/>
          <w:left w:w="0" w:type="dxa"/>
          <w:bottom w:w="0" w:type="dxa"/>
          <w:right w:w="0" w:type="dxa"/>
        </w:tblCellMar>
      </w:tblPr>
      <w:tblGrid>
        <w:gridCol w:w="798"/>
        <w:gridCol w:w="9407"/>
      </w:tblGrid>
      <w:tr>
        <w:trPr/>
        <w:tc>
          <w:tcPr>
            <w:tcW w:w="798"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5.02</w:t>
            </w:r>
          </w:p>
        </w:tc>
        <w:tc>
          <w:tcPr>
            <w:tcW w:w="9407"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20, 2026, James M. Buch, chief executive officer of the registrant, provided notice to the registrant of his retirement, effective as of February 27, 2026, as a director and chief executive officer the registrant. In connection with his retirement as a director and officer of the registrant, Mr. Buch also provided notice to the registrant’s affiliate Contran Corporation (“Contran”), the privately-held parent corporation of the registrant, that he will retire as an officer of Contran effective as of February 27, 2026.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Following such retirement notice of Mr. Buch, the registrant’s board of directors took action to elect Brian W. Christian as a director and as president and chief executive officer of the registrant, in each case effective as of February 27, 2026.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Mr. Christian, age 47, has served as president of the registrant since May 2025. He previously served as the registrant’s chief operating officer from 2023 to February 2026, as its executive vice president from 2016 until May 2025, as its chief strategy officer from 2021 to 2023, as its vice president, strategic business development from 2011 to 2016, and as its manager of strategic and financial planning from 2009 to 2011. He currently serves as executive vice president of Contran. Mr. Christian has served in strategic and financial planning positions (including officer positions) with various companies related to the registrant and Contran since 2006.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Mr. Christian is an employee of Contran and provides his services to the registrant under an intercorporate services agreement between the registrant and Contran. For a description of the intercorporate services agreement, see “Certain Relationships and Transactions” in the registrant’s 2025 proxy statement, which description is incorporated herein by reference. In addition, for a discussion of potential conflicts of interest of officers who serve more than one corporation, see “Certain Relationships and Transactions” in the 2025 proxy statement, which discussion is also incorporated herein by reference.</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29" w:name="_301e70cd_d2e0_4f91_8a33_ea9ac0cd660f"/>
      <w:bookmarkStart w:id="30" w:name="_301e70cd_d2e0_4f91_8a33_ea9ac0cd660f"/>
      <w:bookmarkEnd w:id="3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furnishes the information set forth in its press release issued on February 25, 2026,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pBdr/>
        <w:shd w:fill="FFFFFF" w:val="clear"/>
        <w:bidi w:val="0"/>
        <w:spacing w:before="0" w:after="0"/>
        <w:ind w:left="0" w:right="0" w:hanging="1440"/>
        <w:jc w:val="both"/>
        <w:rPr/>
      </w:pPr>
      <w:r>
        <w:rPr/>
        <w:t>​</w:t>
      </w:r>
    </w:p>
    <w:p>
      <w:pPr>
        <w:pStyle w:val="TextBody"/>
        <w:shd w:fill="FFFFFF" w:val="clear"/>
        <w:bidi w:val="0"/>
        <w:spacing w:before="0" w:after="0"/>
        <w:ind w:left="0" w:right="0" w:hanging="0"/>
        <w:jc w:val="left"/>
        <w:rPr>
          <w:rFonts w:ascii="Times New Roman;Times;serif" w:hAnsi="Times New Roman;Times;serif"/>
          <w:sz w:val="20"/>
        </w:rPr>
      </w:pPr>
      <w:bookmarkStart w:id="31" w:name="_83a1203f_f227_4994_82c0_52a6389598b7"/>
      <w:bookmarkEnd w:id="31"/>
      <w:r>
        <w:rPr>
          <w:rFonts w:ascii="Times New Roman;Times;serif" w:hAnsi="Times New Roman;Times;serif"/>
          <w:b/>
          <w:i w:val="false"/>
          <w:caps w:val="false"/>
          <w:smallCaps w:val="false"/>
          <w:sz w:val="20"/>
          <w:shd w:fill="FFFFFF" w:val="clear"/>
        </w:rPr>
        <w:t>Item 9.01</w:t>
      </w:r>
      <w:r>
        <w:rPr>
          <w:rFonts w:ascii="Times New Roman;Times;serif" w:hAnsi="Times New Roman;Times;serif"/>
          <w:b/>
          <w:sz w:val="20"/>
        </w:rPr>
        <w:t>Financial Statements and Exhibits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shd w:fill="FFFFFF" w:val="clear"/>
        </w:rPr>
        <w:t>(d)</w:t>
      </w:r>
      <w:r>
        <w:rPr>
          <w:rFonts w:ascii="Times New Roman;Times;serif" w:hAnsi="Times New Roman;Times;serif"/>
          <w:b/>
          <w:sz w:val="20"/>
        </w:rPr>
        <w:t>Exhibits</w:t>
      </w:r>
    </w:p>
    <w:p>
      <w:pPr>
        <w:pStyle w:val="TextBody"/>
        <w:shd w:fill="FFFFFF" w:val="clear"/>
        <w:bidi w:val="0"/>
        <w:spacing w:before="0" w:after="0"/>
        <w:ind w:left="0" w:right="0" w:hanging="0"/>
        <w:jc w:val="both"/>
        <w:rPr/>
      </w:pPr>
      <w:r>
        <w:rPr/>
        <w:t>​</w:t>
      </w:r>
    </w:p>
    <w:tbl>
      <w:tblPr>
        <w:tblW w:w="5627" w:type="dxa"/>
        <w:jc w:val="left"/>
        <w:tblInd w:w="0" w:type="dxa"/>
        <w:tblLayout w:type="fixed"/>
        <w:tblCellMar>
          <w:top w:w="0" w:type="dxa"/>
          <w:left w:w="0" w:type="dxa"/>
          <w:bottom w:w="0" w:type="dxa"/>
          <w:right w:w="0" w:type="dxa"/>
        </w:tblCellMar>
      </w:tblPr>
      <w:tblGrid>
        <w:gridCol w:w="481"/>
        <w:gridCol w:w="5146"/>
      </w:tblGrid>
      <w:tr>
        <w:trPr/>
        <w:tc>
          <w:tcPr>
            <w:tcW w:w="4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99.1</w:t>
            </w:r>
          </w:p>
        </w:tc>
        <w:tc>
          <w:tcPr>
            <w:tcW w:w="5146" w:type="dxa"/>
            <w:tcBorders/>
            <w:vAlign w:val="center"/>
          </w:tcPr>
          <w:p>
            <w:pPr>
              <w:pStyle w:val="TableContents"/>
              <w:bidi w:val="0"/>
              <w:spacing w:before="0" w:after="0"/>
              <w:jc w:val="left"/>
              <w:rPr/>
            </w:pPr>
            <w:hyperlink w:anchor="kro-20260220xex99d1.htm">
              <w:r>
                <w:rPr>
                  <w:rStyle w:val="InternetLink"/>
                  <w:rFonts w:ascii="Times New Roman;Times;serif" w:hAnsi="Times New Roman;Times;serif"/>
                  <w:b w:val="false"/>
                  <w:i w:val="false"/>
                  <w:caps w:val="false"/>
                  <w:smallCaps w:val="false"/>
                  <w:sz w:val="20"/>
                </w:rPr>
                <w:t>Press release dated February 25, 2026 issued by the registrant.</w:t>
              </w:r>
            </w:hyperlink>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Data File (embedded within Inline XBRL document).</w:t>
      </w:r>
    </w:p>
    <w:p>
      <w:pPr>
        <w:pStyle w:val="TextBody"/>
        <w:bidi w:val="0"/>
        <w:spacing w:before="0" w:after="0"/>
        <w:ind w:left="0" w:right="0" w:hanging="0"/>
        <w:jc w:val="left"/>
        <w:rPr/>
      </w:pPr>
      <w:r>
        <w:rPr/>
        <w:t>​</w:t>
      </w:r>
    </w:p>
    <w:p>
      <w:pPr>
        <w:pStyle w:val="TextBody"/>
        <w:pBdr/>
        <w:bidi w:val="0"/>
        <w:spacing w:before="0" w:after="0"/>
        <w:ind w:left="0" w:right="0" w:hanging="1440"/>
        <w:jc w:val="left"/>
        <w:rPr>
          <w:spacing w:val="-3"/>
        </w:rPr>
      </w:pPr>
      <w:r>
        <w:rPr>
          <w:spacing w:val="-3"/>
        </w:rPr>
        <w:t>​</w:t>
      </w:r>
    </w:p>
    <w:p>
      <w:pPr>
        <w:pStyle w:val="TextBody"/>
        <w:bidi w:val="0"/>
        <w:spacing w:before="0" w:after="240"/>
        <w:ind w:left="0" w:right="0" w:hanging="0"/>
        <w:jc w:val="center"/>
        <w:rPr>
          <w:rFonts w:ascii="Times New Roman;Times;serif" w:hAnsi="Times New Roman;Times;serif"/>
          <w:b/>
          <w:sz w:val="20"/>
        </w:rPr>
      </w:pPr>
      <w:bookmarkStart w:id="32" w:name="_8e7fdb21_f1b4_438b_8dac_b353472aa6a1"/>
      <w:bookmarkEnd w:id="32"/>
      <w:r>
        <w:rPr>
          <w:rFonts w:ascii="Times New Roman;Times;serif" w:hAnsi="Times New Roman;Times;serif"/>
          <w:b/>
          <w:sz w:val="20"/>
        </w:rPr>
        <w:t>SIGNATURE</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738" w:type="dxa"/>
        <w:jc w:val="left"/>
        <w:tblInd w:w="0" w:type="dxa"/>
        <w:tblLayout w:type="fixed"/>
        <w:tblCellMar>
          <w:top w:w="0" w:type="dxa"/>
          <w:left w:w="0" w:type="dxa"/>
          <w:bottom w:w="0" w:type="dxa"/>
          <w:right w:w="0" w:type="dxa"/>
        </w:tblCellMar>
      </w:tblPr>
      <w:tblGrid>
        <w:gridCol w:w="2086"/>
        <w:gridCol w:w="406"/>
        <w:gridCol w:w="4246"/>
      </w:tblGrid>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KRONOS WORLDWIDE, INC.</w:t>
            </w:r>
          </w:p>
        </w:tc>
      </w:tr>
      <w:tr>
        <w:trPr/>
        <w:tc>
          <w:tcPr>
            <w:tcW w:w="208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08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E. Troutman</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Bradley E. Troutman,</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 w:name="kro-20260220xex99d1.htm"/>
      <w:bookmarkStart w:id="34" w:name="kskro20260220xex99d1"/>
      <w:bookmarkStart w:id="35" w:name="kro-20260220xex99d1.htm"/>
      <w:bookmarkStart w:id="36" w:name="kskro20260220xex99d1"/>
      <w:bookmarkEnd w:id="35"/>
      <w:bookmarkEnd w:id="36"/>
      <w:r>
        <w:br w:type="page"/>
      </w:r>
    </w:p>
    <w:tbl>
      <w:tblPr>
        <w:tblW w:w="3739" w:type="dxa"/>
        <w:jc w:val="left"/>
        <w:tblInd w:w="0" w:type="dxa"/>
        <w:tblLayout w:type="fixed"/>
        <w:tblCellMar>
          <w:top w:w="0" w:type="dxa"/>
          <w:left w:w="0" w:type="dxa"/>
          <w:bottom w:w="0" w:type="dxa"/>
          <w:right w:w="0" w:type="dxa"/>
        </w:tblCellMar>
      </w:tblPr>
      <w:tblGrid>
        <w:gridCol w:w="3739"/>
      </w:tblGrid>
      <w:tr>
        <w:trPr/>
        <w:tc>
          <w:tcPr>
            <w:tcW w:w="3739" w:type="dxa"/>
            <w:tcBorders/>
            <w:vAlign w:val="center"/>
          </w:tcPr>
          <w:p>
            <w:pPr>
              <w:pStyle w:val="TableContents"/>
              <w:bidi w:val="0"/>
              <w:spacing w:before="0" w:after="0"/>
              <w:ind w:left="0" w:right="0" w:hanging="0"/>
              <w:jc w:val="left"/>
              <w:rPr/>
            </w:pPr>
            <w:r>
              <w:rPr/>
              <w:t>​</w:t>
            </w:r>
          </w:p>
        </w:tc>
      </w:tr>
      <w:tr>
        <w:trPr/>
        <w:tc>
          <w:tcPr>
            <w:tcW w:w="3739" w:type="dxa"/>
            <w:tcBorders>
              <w:top w:val="single" w:sz="2" w:space="0" w:color="000000"/>
            </w:tcBorders>
            <w:tcMar>
              <w:top w:w="28" w:type="dxa"/>
            </w:tcMar>
            <w:vAlign w:val="center"/>
          </w:tcPr>
          <w:p>
            <w:pPr>
              <w:pStyle w:val="TableContents"/>
              <w:bidi w:val="0"/>
              <w:spacing w:before="0" w:after="0"/>
              <w:jc w:val="left"/>
              <w:rPr/>
            </w:pPr>
            <w:r>
              <w:rPr/>
              <w:drawing>
                <wp:inline distT="0" distB="0" distL="0" distR="0">
                  <wp:extent cx="2281555" cy="73914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281555" cy="739140"/>
                          </a:xfrm>
                          <a:prstGeom prst="rect">
                            <a:avLst/>
                          </a:prstGeom>
                        </pic:spPr>
                      </pic:pic>
                    </a:graphicData>
                  </a:graphic>
                </wp:inline>
              </w:drawing>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KRONOS WORLDWIDE, INC. ANNOUNCES QUARTERLY DIVIDEND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February 25, 2026 – Kronos Worldwide, Inc. (NYSE: KRO) announced that its board of directors has declared a regular quarterly dividend of five cents ($0.05) per share on its common stock, payable on March 19, 2026 to stockholders of record at the close of business on March 10, 2026.</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Kronos Worldwide, Inc. is a major international producer of titanium dioxide products.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908</Words>
  <Characters>5050</Characters>
  <CharactersWithSpaces>5997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